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РФ от 09.01.2009 N 14</w:t>
              <w:br/>
              <w:t xml:space="preserve">(ред. от 23.12.2021)</w:t>
              <w:br/>
              <w:t xml:space="preserve">"Об утверждении Правил урегулирования споров, связанных с применением платы за реализацию сетевой организацией мероприятий по обеспечению вывода из эксплуатации объекта по производству электрической энергии (мощности) и платы за технологическое присоединение и (или) тарифных ставок, установленных органами государственного регулирования цен (тарифов) для определения величины такой платы (стандартизированных тарифных ставок)"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31.07.2025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9 января 2009 г. N 14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ПРАВИЛ</w:t>
      </w:r>
    </w:p>
    <w:p>
      <w:pPr>
        <w:pStyle w:val="2"/>
        <w:jc w:val="center"/>
      </w:pPr>
      <w:r>
        <w:rPr>
          <w:sz w:val="24"/>
        </w:rPr>
        <w:t xml:space="preserve">УРЕГУЛИРОВАНИЯ СПОРОВ, СВЯЗАННЫХ</w:t>
      </w:r>
    </w:p>
    <w:p>
      <w:pPr>
        <w:pStyle w:val="2"/>
        <w:jc w:val="center"/>
      </w:pPr>
      <w:r>
        <w:rPr>
          <w:sz w:val="24"/>
        </w:rPr>
        <w:t xml:space="preserve">С ПРИМЕНЕНИЕМ ПЛАТЫ ЗА РЕАЛИЗАЦИЮ СЕТЕВОЙ ОРГАНИЗАЦИЕЙ</w:t>
      </w:r>
    </w:p>
    <w:p>
      <w:pPr>
        <w:pStyle w:val="2"/>
        <w:jc w:val="center"/>
      </w:pPr>
      <w:r>
        <w:rPr>
          <w:sz w:val="24"/>
        </w:rPr>
        <w:t xml:space="preserve">МЕРОПРИЯТИЙ ПО ОБЕСПЕЧЕНИЮ ВЫВОДА ИЗ ЭКСПЛУАТАЦИИ ОБЪЕКТА</w:t>
      </w:r>
    </w:p>
    <w:p>
      <w:pPr>
        <w:pStyle w:val="2"/>
        <w:jc w:val="center"/>
      </w:pPr>
      <w:r>
        <w:rPr>
          <w:sz w:val="24"/>
        </w:rPr>
        <w:t xml:space="preserve">ПО ПРОИЗВОДСТВУ ЭЛЕКТРИЧЕСКОЙ ЭНЕРГИИ (МОЩНОСТИ) И ПЛАТЫ ЗА</w:t>
      </w:r>
    </w:p>
    <w:p>
      <w:pPr>
        <w:pStyle w:val="2"/>
        <w:jc w:val="center"/>
      </w:pPr>
      <w:r>
        <w:rPr>
          <w:sz w:val="24"/>
        </w:rPr>
        <w:t xml:space="preserve">ТЕХНОЛОГИЧЕСКОЕ ПРИСОЕДИНЕНИЕ И (ИЛИ) ТАРИФНЫХ СТАВОК,</w:t>
      </w:r>
    </w:p>
    <w:p>
      <w:pPr>
        <w:pStyle w:val="2"/>
        <w:jc w:val="center"/>
      </w:pPr>
      <w:r>
        <w:rPr>
          <w:sz w:val="24"/>
        </w:rPr>
        <w:t xml:space="preserve">УСТАНОВЛЕННЫХ ОРГАНАМИ ГОСУДАРСТВЕННОГО РЕГУЛИРОВАНИЯ</w:t>
      </w:r>
    </w:p>
    <w:p>
      <w:pPr>
        <w:pStyle w:val="2"/>
        <w:jc w:val="center"/>
      </w:pPr>
      <w:r>
        <w:rPr>
          <w:sz w:val="24"/>
        </w:rPr>
        <w:t xml:space="preserve">ЦЕН (ТАРИФОВ) ДЛЯ ОПРЕДЕЛЕНИЯ ВЕЛИЧИНЫ ТАКОЙ ПЛАТЫ</w:t>
      </w:r>
    </w:p>
    <w:p>
      <w:pPr>
        <w:pStyle w:val="2"/>
        <w:jc w:val="center"/>
      </w:pPr>
      <w:r>
        <w:rPr>
          <w:sz w:val="24"/>
        </w:rPr>
        <w:t xml:space="preserve">(СТАНДАРТИЗИРОВАННЫХ ТАРИФНЫХ СТАВОК)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РФ от 04.09.2015 </w:t>
            </w:r>
            <w:hyperlink w:history="0" r:id="rId7" w:tooltip="Постановление Правительства РФ от 04.09.2015 N 941 (ред. от 17.02.2017) &quot;О внесении изменений,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(установлении) цен (тарифов) и (или) их предельных уровней в сфере деятельности субъектов естественных монополий и иных регулируемых организаций&quot; (с изм. и доп., вступ. в силу с 01.07.2017) ------------ Недействующая редакция {КонсультантПлюс}">
              <w:r>
                <w:rPr>
                  <w:sz w:val="24"/>
                  <w:color w:val="0000ff"/>
                </w:rPr>
                <w:t xml:space="preserve">N 941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30.04.2018 </w:t>
            </w:r>
            <w:hyperlink w:history="0" r:id="rId8" w:tooltip="Постановление Правительства РФ от 30.04.2018 N 533 (ред. от 12.12.2022) &quot;Об утверждении Правил рассмотрения (урегулирования) споров и разногласий, связанных с установлением и (или) применением цен (тарифов), о внесении изменений в постановление Правительства Российской Федерации от 9 января 2009 г. N 14 и признании утратившими силу некоторых актов Правительства Российской Федерации&quot; {КонсультантПлюс}">
              <w:r>
                <w:rPr>
                  <w:sz w:val="24"/>
                  <w:color w:val="0000ff"/>
                </w:rPr>
                <w:t xml:space="preserve">N 533</w:t>
              </w:r>
            </w:hyperlink>
            <w:r>
              <w:rPr>
                <w:sz w:val="24"/>
                <w:color w:val="392c69"/>
              </w:rPr>
              <w:t xml:space="preserve">, от 23.12.2021 </w:t>
            </w:r>
            <w:hyperlink w:history="0" r:id="rId9" w:tooltip="Постановление Правительства РФ от 23.12.2021 N 2424 &quot;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&quot; {КонсультантПлюс}">
              <w:r>
                <w:rPr>
                  <w:sz w:val="24"/>
                  <w:color w:val="0000ff"/>
                </w:rPr>
                <w:t xml:space="preserve">N 2424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4"/>
                <w:color w:val="392c69"/>
              </w:rPr>
              <w:t xml:space="preserve">Абзац двадцать второй статьи 21 Федерального закона от 26.03.2003 N 35-ФЗ признан утратившим силу. Порядок урегулирования споров, связанных с установлением и применением платы за технологическое присоединение и (или) стандартизированных тарифных ставок, определяющих величину этой платы в новой редакции указанного Закона предусмотрен </w:t>
            </w:r>
            <w:hyperlink w:history="0" r:id="rId10" w:tooltip="Федеральный закон от 26.03.2003 N 35-ФЗ (ред. от 25.10.2024) &quot;Об электроэнергетике&quot; (с изм. и доп., вступ. в силу с 01.03.2025) {КонсультантПлюс}">
              <w:r>
                <w:rPr>
                  <w:sz w:val="24"/>
                  <w:color w:val="0000ff"/>
                </w:rPr>
                <w:t xml:space="preserve">статьей 24</w:t>
              </w:r>
            </w:hyperlink>
            <w:r>
              <w:rPr>
                <w:sz w:val="24"/>
                <w:color w:val="392c69"/>
              </w:rPr>
              <w:t xml:space="preserve">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300" w:line-rule="auto"/>
        <w:ind w:firstLine="540"/>
        <w:jc w:val="both"/>
      </w:pPr>
      <w:r>
        <w:rPr>
          <w:sz w:val="24"/>
        </w:rPr>
        <w:t xml:space="preserve">В соответствии со </w:t>
      </w:r>
      <w:hyperlink w:history="0" r:id="rId11" w:tooltip="Федеральный закон от 26.03.2003 N 35-ФЗ (ред. от 25.10.2024) &quot;Об электроэнергетике&quot; (с изм. и доп., вступ. в силу с 01.03.2025) {КонсультантПлюс}">
        <w:r>
          <w:rPr>
            <w:sz w:val="24"/>
            <w:color w:val="0000ff"/>
          </w:rPr>
          <w:t xml:space="preserve">статьей 21</w:t>
        </w:r>
      </w:hyperlink>
      <w:r>
        <w:rPr>
          <w:sz w:val="24"/>
        </w:rPr>
        <w:t xml:space="preserve"> Федерального закона "Об электроэнергетике" Правительство Российской Федерации постановляет: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Утвердить прилагаемые </w:t>
      </w:r>
      <w:hyperlink w:history="0" w:anchor="P38" w:tooltip="ПРАВИЛА">
        <w:r>
          <w:rPr>
            <w:sz w:val="24"/>
            <w:color w:val="0000ff"/>
          </w:rPr>
          <w:t xml:space="preserve">Правила</w:t>
        </w:r>
      </w:hyperlink>
      <w:r>
        <w:rPr>
          <w:sz w:val="24"/>
        </w:rPr>
        <w:t xml:space="preserve"> урегулирования споров, связанных с применением платы за реализацию сетевой организацией мероприятий по обеспечению вывода из эксплуатации объекта по производству электрической энергии (мощности) и платы за технологическое присоединение и (или) тарифных ставок, установленных органами государственного регулирования цен (тарифов) для определения величины такой платы (стандартизированных тарифных ставок).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РФ от 30.04.2018 </w:t>
      </w:r>
      <w:hyperlink w:history="0" r:id="rId12" w:tooltip="Постановление Правительства РФ от 30.04.2018 N 533 (ред. от 12.12.2022) &quot;Об утверждении Правил рассмотрения (урегулирования) споров и разногласий, связанных с установлением и (или) применением цен (тарифов), о внесении изменений в постановление Правительства Российской Федерации от 9 января 2009 г. N 14 и признании утратившими силу некоторых актов Правительства Российской Федерации&quot; {КонсультантПлюс}">
        <w:r>
          <w:rPr>
            <w:sz w:val="24"/>
            <w:color w:val="0000ff"/>
          </w:rPr>
          <w:t xml:space="preserve">N 533</w:t>
        </w:r>
      </w:hyperlink>
      <w:r>
        <w:rPr>
          <w:sz w:val="24"/>
        </w:rPr>
        <w:t xml:space="preserve">, от 23.12.2021 </w:t>
      </w:r>
      <w:hyperlink w:history="0" r:id="rId13" w:tooltip="Постановление Правительства РФ от 23.12.2021 N 2424 &quot;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&quot; {КонсультантПлюс}">
        <w:r>
          <w:rPr>
            <w:sz w:val="24"/>
            <w:color w:val="0000ff"/>
          </w:rPr>
          <w:t xml:space="preserve">N 2424</w:t>
        </w:r>
      </w:hyperlink>
      <w:r>
        <w:rPr>
          <w:sz w:val="24"/>
        </w:rPr>
        <w:t xml:space="preserve">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В.ПУТИН</w:t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Утверждены</w:t>
      </w:r>
    </w:p>
    <w:p>
      <w:pPr>
        <w:pStyle w:val="0"/>
        <w:jc w:val="right"/>
      </w:pPr>
      <w:r>
        <w:rPr>
          <w:sz w:val="24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9 января 2009 г. N 14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38" w:name="P38"/>
    <w:bookmarkEnd w:id="38"/>
    <w:p>
      <w:pPr>
        <w:pStyle w:val="2"/>
        <w:jc w:val="center"/>
      </w:pPr>
      <w:r>
        <w:rPr>
          <w:sz w:val="24"/>
        </w:rPr>
        <w:t xml:space="preserve">ПРАВИЛА</w:t>
      </w:r>
    </w:p>
    <w:p>
      <w:pPr>
        <w:pStyle w:val="2"/>
        <w:jc w:val="center"/>
      </w:pPr>
      <w:r>
        <w:rPr>
          <w:sz w:val="24"/>
        </w:rPr>
        <w:t xml:space="preserve">УРЕГУЛИРОВАНИЯ СПОРОВ, СВЯЗАННЫХ</w:t>
      </w:r>
    </w:p>
    <w:p>
      <w:pPr>
        <w:pStyle w:val="2"/>
        <w:jc w:val="center"/>
      </w:pPr>
      <w:r>
        <w:rPr>
          <w:sz w:val="24"/>
        </w:rPr>
        <w:t xml:space="preserve">С ПРИМЕНЕНИЕМ ПЛАТЫ ЗА РЕАЛИЗАЦИЮ СЕТЕВОЙ ОРГАНИЗАЦИЕЙ</w:t>
      </w:r>
    </w:p>
    <w:p>
      <w:pPr>
        <w:pStyle w:val="2"/>
        <w:jc w:val="center"/>
      </w:pPr>
      <w:r>
        <w:rPr>
          <w:sz w:val="24"/>
        </w:rPr>
        <w:t xml:space="preserve">МЕРОПРИЯТИЙ ПО ОБЕСПЕЧЕНИЮ ВЫВОДА ИЗ ЭКСПЛУАТАЦИИ ОБЪЕКТА</w:t>
      </w:r>
    </w:p>
    <w:p>
      <w:pPr>
        <w:pStyle w:val="2"/>
        <w:jc w:val="center"/>
      </w:pPr>
      <w:r>
        <w:rPr>
          <w:sz w:val="24"/>
        </w:rPr>
        <w:t xml:space="preserve">ПО ПРОИЗВОДСТВУ ЭЛЕКТРИЧЕСКОЙ ЭНЕРГИИ (МОЩНОСТИ) И ПЛАТЫ ЗА</w:t>
      </w:r>
    </w:p>
    <w:p>
      <w:pPr>
        <w:pStyle w:val="2"/>
        <w:jc w:val="center"/>
      </w:pPr>
      <w:r>
        <w:rPr>
          <w:sz w:val="24"/>
        </w:rPr>
        <w:t xml:space="preserve">ТЕХНОЛОГИЧЕСКОЕ ПРИСОЕДИНЕНИЕ И (ИЛИ) ТАРИФНЫХ СТАВОК,</w:t>
      </w:r>
    </w:p>
    <w:p>
      <w:pPr>
        <w:pStyle w:val="2"/>
        <w:jc w:val="center"/>
      </w:pPr>
      <w:r>
        <w:rPr>
          <w:sz w:val="24"/>
        </w:rPr>
        <w:t xml:space="preserve">УСТАНОВЛЕННЫХ ОРГАНАМИ ГОСУДАРСТВЕННОГО РЕГУЛИРОВАНИЯ</w:t>
      </w:r>
    </w:p>
    <w:p>
      <w:pPr>
        <w:pStyle w:val="2"/>
        <w:jc w:val="center"/>
      </w:pPr>
      <w:r>
        <w:rPr>
          <w:sz w:val="24"/>
        </w:rPr>
        <w:t xml:space="preserve">ЦЕН (ТАРИФОВ) ДЛЯ ОПРЕДЕЛЕНИЯ ВЕЛИЧИНЫ ТАКОЙ ПЛАТЫ</w:t>
      </w:r>
    </w:p>
    <w:p>
      <w:pPr>
        <w:pStyle w:val="2"/>
        <w:jc w:val="center"/>
      </w:pPr>
      <w:r>
        <w:rPr>
          <w:sz w:val="24"/>
        </w:rPr>
        <w:t xml:space="preserve">(СТАНДАРТИЗИРОВАННЫХ ТАРИФНЫХ СТАВОК)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РФ от 04.09.2015 </w:t>
            </w:r>
            <w:hyperlink w:history="0" r:id="rId14" w:tooltip="Постановление Правительства РФ от 04.09.2015 N 941 (ред. от 17.02.2017) &quot;О внесении изменений,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(установлении) цен (тарифов) и (или) их предельных уровней в сфере деятельности субъектов естественных монополий и иных регулируемых организаций&quot; (с изм. и доп., вступ. в силу с 01.07.2017) ------------ Недействующая редакция {КонсультантПлюс}">
              <w:r>
                <w:rPr>
                  <w:sz w:val="24"/>
                  <w:color w:val="0000ff"/>
                </w:rPr>
                <w:t xml:space="preserve">N 941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30.04.2018 </w:t>
            </w:r>
            <w:hyperlink w:history="0" r:id="rId15" w:tooltip="Постановление Правительства РФ от 30.04.2018 N 533 (ред. от 12.12.2022) &quot;Об утверждении Правил рассмотрения (урегулирования) споров и разногласий, связанных с установлением и (или) применением цен (тарифов), о внесении изменений в постановление Правительства Российской Федерации от 9 января 2009 г. N 14 и признании утратившими силу некоторых актов Правительства Российской Федерации&quot; {КонсультантПлюс}">
              <w:r>
                <w:rPr>
                  <w:sz w:val="24"/>
                  <w:color w:val="0000ff"/>
                </w:rPr>
                <w:t xml:space="preserve">N 533</w:t>
              </w:r>
            </w:hyperlink>
            <w:r>
              <w:rPr>
                <w:sz w:val="24"/>
                <w:color w:val="392c69"/>
              </w:rPr>
              <w:t xml:space="preserve">, от 23.12.2021 </w:t>
            </w:r>
            <w:hyperlink w:history="0" r:id="rId16" w:tooltip="Постановление Правительства РФ от 23.12.2021 N 2424 &quot;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&quot; {КонсультантПлюс}">
              <w:r>
                <w:rPr>
                  <w:sz w:val="24"/>
                  <w:color w:val="0000ff"/>
                </w:rPr>
                <w:t xml:space="preserve">N 2424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Настоящие Правила определяют порядок рассмотрения споров, связанных с применением платы за реализацию территориальной сетевой организацией мероприятий по обеспечению вывода из эксплуатации объекта по производству электрической энергии (мощности) и платы за технологическое присоединение к территориальным распределительным электрическим сетям и (или) тарифных ставок, установленных для определения величины такой платы (стандартизированных тарифных ставок) (далее - споры).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РФ от 30.04.2018 </w:t>
      </w:r>
      <w:hyperlink w:history="0" r:id="rId17" w:tooltip="Постановление Правительства РФ от 30.04.2018 N 533 (ред. от 12.12.2022) &quot;Об утверждении Правил рассмотрения (урегулирования) споров и разногласий, связанных с установлением и (или) применением цен (тарифов), о внесении изменений в постановление Правительства Российской Федерации от 9 января 2009 г. N 14 и признании утратившими силу некоторых актов Правительства Российской Федерации&quot; {КонсультантПлюс}">
        <w:r>
          <w:rPr>
            <w:sz w:val="24"/>
            <w:color w:val="0000ff"/>
          </w:rPr>
          <w:t xml:space="preserve">N 533</w:t>
        </w:r>
      </w:hyperlink>
      <w:r>
        <w:rPr>
          <w:sz w:val="24"/>
        </w:rPr>
        <w:t xml:space="preserve">, от 23.12.2021 </w:t>
      </w:r>
      <w:hyperlink w:history="0" r:id="rId18" w:tooltip="Постановление Правительства РФ от 23.12.2021 N 2424 &quot;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&quot; {КонсультантПлюс}">
        <w:r>
          <w:rPr>
            <w:sz w:val="24"/>
            <w:color w:val="0000ff"/>
          </w:rPr>
          <w:t xml:space="preserve">N 2424</w:t>
        </w:r>
      </w:hyperlink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Органами, осуществляющими рассмотрение споров, являются органы исполнительной власти субъектов Российской Федерации в области государственного регулирования тарифов (далее - органы регулирования).</w:t>
      </w:r>
    </w:p>
    <w:p>
      <w:pPr>
        <w:pStyle w:val="0"/>
        <w:jc w:val="both"/>
      </w:pPr>
      <w:r>
        <w:rPr>
          <w:sz w:val="24"/>
        </w:rPr>
        <w:t xml:space="preserve">(п. 2 в ред. </w:t>
      </w:r>
      <w:hyperlink w:history="0" r:id="rId19" w:tooltip="Постановление Правительства РФ от 30.04.2018 N 533 (ред. от 12.12.2022) &quot;Об утверждении Правил рассмотрения (урегулирования) споров и разногласий, связанных с установлением и (или) применением цен (тарифов), о внесении изменений в постановление Правительства Российской Федерации от 9 января 2009 г. N 14 и признании утратившими силу некоторых актов Правительства Российской Федерации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РФ от 30.04.2018 N 533)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Основанием для рассмотрения спора является заявление, поданное в орган регулирования в течение 90 дней со дня, когда лицо, подающее заявление (далее - заявитель), узнало или должно было узнать о нарушении своих прав (далее - заявление).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подачи заявления позже установленного срока оно может быть принято, если причины пропуска срока будут признаны уважительными. Ходатайство о принятии заявления рассматривается органом регулирования в течение 10 рабочих дней с даты его поступления.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Заявителями могут являться сетевые организации, а также лица, обратившиеся к сетевой организации для заключения договора об осуществлении технологического присоединения или заключившие такой договор.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5 - 7. Утратили силу. - </w:t>
      </w:r>
      <w:hyperlink w:history="0" r:id="rId20" w:tooltip="Постановление Правительства РФ от 30.04.2018 N 533 (ред. от 12.12.2022) &quot;Об утверждении Правил рассмотрения (урегулирования) споров и разногласий, связанных с установлением и (или) применением цен (тарифов), о внесении изменений в постановление Правительства Российской Федерации от 9 января 2009 г. N 14 и признании утратившими силу некоторых актов Правительства Российской Федерации&quot;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РФ от 30.04.2018 N 533.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В заявлении указываются: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наименование органа регулирования, в который подается заявление;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наименование заявителя, его место нахождения (для юридического лица) или место жительства (для физического лица);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наименование лица, в отношении которого подано заявление (далее - респондент), его место нахождения;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требования заявителя к респонденту со ссылкой на нормативные правовые акты Российской Федерации, а при наличии требований к нескольким респондентам - требования к каждому из них;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обстоятельства, являющиеся основанием для указанных в заявлении требований.</w:t>
      </w:r>
    </w:p>
    <w:bookmarkStart w:id="65" w:name="P65"/>
    <w:bookmarkEnd w:id="6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9. К заявлению прилагаются документы (подлинники или копии), подтверждающие (по мнению заявителя) обстоятельства, на основании которых заявитель обосновывает свои требования, а также копия документа, подтверждающего факт внесения записи в Единый государственный реестр юридических лиц или в Единый государственный реестр индивидуальных предпринимателей.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10. Заявление, подписанное заявителем либо его уполномоченным представителем, и документы, предусмотренные </w:t>
      </w:r>
      <w:hyperlink w:history="0" w:anchor="P65" w:tooltip="9. К заявлению прилагаются документы (подлинники или копии), подтверждающие (по мнению заявителя) обстоятельства, на основании которых заявитель обосновывает свои требования, а также копия документа, подтверждающего факт внесения записи в Единый государственный реестр юридических лиц или в Единый государственный реестр индивидуальных предпринимателей.">
        <w:r>
          <w:rPr>
            <w:sz w:val="24"/>
            <w:color w:val="0000ff"/>
          </w:rPr>
          <w:t xml:space="preserve">пунктом 9</w:t>
        </w:r>
      </w:hyperlink>
      <w:r>
        <w:rPr>
          <w:sz w:val="24"/>
        </w:rPr>
        <w:t xml:space="preserve"> настоящих Правил, представляются в 2 экземплярах.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11. Орган регулирования рассматривает заявление и документы, предусмотренные </w:t>
      </w:r>
      <w:hyperlink w:history="0" w:anchor="P65" w:tooltip="9. К заявлению прилагаются документы (подлинники или копии), подтверждающие (по мнению заявителя) обстоятельства, на основании которых заявитель обосновывает свои требования, а также копия документа, подтверждающего факт внесения записи в Единый государственный реестр юридических лиц или в Единый государственный реестр индивидуальных предпринимателей.">
        <w:r>
          <w:rPr>
            <w:sz w:val="24"/>
            <w:color w:val="0000ff"/>
          </w:rPr>
          <w:t xml:space="preserve">пунктом 9</w:t>
        </w:r>
      </w:hyperlink>
      <w:r>
        <w:rPr>
          <w:sz w:val="24"/>
        </w:rPr>
        <w:t xml:space="preserve"> настоящих Правил, в течение 10 рабочих дней с даты их поступления с целью определения соответствия их требованиям, предъявляемым настоящими Правилами, и выносит решение о принятии или об отказе в принятии заявления к рассмотрению.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12. Орган регулирования вправе назначить проведение экспертизы для рассмотрения вопросов, требующих специальных знаний.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13. Рассмотрение спора в течение срока, указанного в </w:t>
      </w:r>
      <w:hyperlink w:history="0" w:anchor="P76" w:tooltip="17. По результатам рассмотрения спора орган регулирования не позднее 90 дней со дня принятия заявления принимает мотивированное решение об удовлетворении требований, указанных в заявлении (полностью или частично), либо об отказе в их удовлетворении, за исключением случаев, когда указанный срок продлевается на срок, необходимый для получения дополнительных сведений, привлечения к рассмотрению других лиц и (или) проведения экспертизы. Решение, принятое по результатам рассмотрения спора, направляется сторон...">
        <w:r>
          <w:rPr>
            <w:sz w:val="24"/>
            <w:color w:val="0000ff"/>
          </w:rPr>
          <w:t xml:space="preserve">пункте 17</w:t>
        </w:r>
      </w:hyperlink>
      <w:r>
        <w:rPr>
          <w:sz w:val="24"/>
        </w:rPr>
        <w:t xml:space="preserve"> настоящих Правил, может быть приостановлено в случае необходимости: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получения органом регулирования дополнительных сведений или привлечения к рассмотрению спора других лиц;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проведения экспертизы.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14. Срок для получения дополнительных сведений, привлечения к рассмотрению спора других лиц и проведения экспертизы не может превышать 60 дней со дня принятия решения о необходимости получения органом регулирования дополнительных сведений или привлечения к рассмотрению спора других лиц и (или) проведения экспертизы.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этом повторное приостановление указанного срока не допускается.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15. Рассмотрение спора возобновляется после устранения причины, послужившей основанием для приостановления его рассмотрения.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16. Рассмотрение спора прекращается, если его участники направили в орган регулирования заявление о достижении ими согласия или заявитель отозвал свое заявление до вынесения органом регулирования решения.</w:t>
      </w:r>
    </w:p>
    <w:bookmarkStart w:id="76" w:name="P76"/>
    <w:bookmarkEnd w:id="7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17. По результатам рассмотрения спора орган регулирования не позднее 90 дней со дня принятия заявления принимает мотивированное решение об удовлетворении требований, указанных в заявлении (полностью или частично), либо об отказе в их удовлетворении, за исключением случаев, когда указанный срок продлевается на срок, необходимый для получения дополнительных сведений, привлечения к рассмотрению других лиц и (или) проведения экспертизы. Решение, принятое по результатам рассмотрения спора, направляется сторонам в течение 5 рабочих дней со дня его принятия.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18. Решение, принятое по результатам рассмотрения спора, подлежит исполнению в течение 1 месяца (если в нем не указан иной срок). Указанное решение может быть обжаловано в установленном законодательством Российской Федерации </w:t>
      </w:r>
      <w:hyperlink w:history="0" r:id="rId21" w:tooltip="&quot;Арбитражный процессуальный кодекс Российской Федерации&quot; от 24.07.2002 N 95-ФЗ (ред. от 01.04.2025) {КонсультантПлюс}">
        <w:r>
          <w:rPr>
            <w:sz w:val="24"/>
            <w:color w:val="0000ff"/>
          </w:rPr>
          <w:t xml:space="preserve">порядке</w:t>
        </w:r>
      </w:hyperlink>
      <w:r>
        <w:rPr>
          <w:sz w:val="24"/>
        </w:rPr>
        <w:t xml:space="preserve">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09.01.2009 N 14</w:t>
            <w:br/>
            <w:t>(ред. от 23.12.2021)</w:t>
            <w:br/>
            <w:t>"Об утверждении Правил урегулирования споров, свя...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31.07.2025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210841&amp;date=31.07.2025&amp;dst=100213&amp;field=134" TargetMode = "External"/>
	<Relationship Id="rId8" Type="http://schemas.openxmlformats.org/officeDocument/2006/relationships/hyperlink" Target="https://login.consultant.ru/link/?req=doc&amp;base=LAW&amp;n=434311&amp;date=31.07.2025&amp;dst=100007&amp;field=134" TargetMode = "External"/>
	<Relationship Id="rId9" Type="http://schemas.openxmlformats.org/officeDocument/2006/relationships/hyperlink" Target="https://login.consultant.ru/link/?req=doc&amp;base=LAW&amp;n=405422&amp;date=31.07.2025&amp;dst=100011&amp;field=134" TargetMode = "External"/>
	<Relationship Id="rId10" Type="http://schemas.openxmlformats.org/officeDocument/2006/relationships/hyperlink" Target="https://login.consultant.ru/link/?req=doc&amp;base=LAW&amp;n=483415&amp;date=31.07.2025&amp;dst=101138&amp;field=134" TargetMode = "External"/>
	<Relationship Id="rId11" Type="http://schemas.openxmlformats.org/officeDocument/2006/relationships/hyperlink" Target="https://login.consultant.ru/link/?req=doc&amp;base=LAW&amp;n=483415&amp;date=31.07.2025&amp;dst=100698&amp;field=134" TargetMode = "External"/>
	<Relationship Id="rId12" Type="http://schemas.openxmlformats.org/officeDocument/2006/relationships/hyperlink" Target="https://login.consultant.ru/link/?req=doc&amp;base=LAW&amp;n=434311&amp;date=31.07.2025&amp;dst=100093&amp;field=134" TargetMode = "External"/>
	<Relationship Id="rId13" Type="http://schemas.openxmlformats.org/officeDocument/2006/relationships/hyperlink" Target="https://login.consultant.ru/link/?req=doc&amp;base=LAW&amp;n=405422&amp;date=31.07.2025&amp;dst=100012&amp;field=134" TargetMode = "External"/>
	<Relationship Id="rId14" Type="http://schemas.openxmlformats.org/officeDocument/2006/relationships/hyperlink" Target="https://login.consultant.ru/link/?req=doc&amp;base=LAW&amp;n=210841&amp;date=31.07.2025&amp;dst=100213&amp;field=134" TargetMode = "External"/>
	<Relationship Id="rId15" Type="http://schemas.openxmlformats.org/officeDocument/2006/relationships/hyperlink" Target="https://login.consultant.ru/link/?req=doc&amp;base=LAW&amp;n=434311&amp;date=31.07.2025&amp;dst=100094&amp;field=134" TargetMode = "External"/>
	<Relationship Id="rId16" Type="http://schemas.openxmlformats.org/officeDocument/2006/relationships/hyperlink" Target="https://login.consultant.ru/link/?req=doc&amp;base=LAW&amp;n=405422&amp;date=31.07.2025&amp;dst=100013&amp;field=134" TargetMode = "External"/>
	<Relationship Id="rId17" Type="http://schemas.openxmlformats.org/officeDocument/2006/relationships/hyperlink" Target="https://login.consultant.ru/link/?req=doc&amp;base=LAW&amp;n=434311&amp;date=31.07.2025&amp;dst=100096&amp;field=134" TargetMode = "External"/>
	<Relationship Id="rId18" Type="http://schemas.openxmlformats.org/officeDocument/2006/relationships/hyperlink" Target="https://login.consultant.ru/link/?req=doc&amp;base=LAW&amp;n=405422&amp;date=31.07.2025&amp;dst=100015&amp;field=134" TargetMode = "External"/>
	<Relationship Id="rId19" Type="http://schemas.openxmlformats.org/officeDocument/2006/relationships/hyperlink" Target="https://login.consultant.ru/link/?req=doc&amp;base=LAW&amp;n=434311&amp;date=31.07.2025&amp;dst=100098&amp;field=134" TargetMode = "External"/>
	<Relationship Id="rId20" Type="http://schemas.openxmlformats.org/officeDocument/2006/relationships/hyperlink" Target="https://login.consultant.ru/link/?req=doc&amp;base=LAW&amp;n=434311&amp;date=31.07.2025&amp;dst=100099&amp;field=134" TargetMode = "External"/>
	<Relationship Id="rId21" Type="http://schemas.openxmlformats.org/officeDocument/2006/relationships/hyperlink" Target="https://login.consultant.ru/link/?req=doc&amp;base=LAW&amp;n=502254&amp;date=31.07.2025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09.01.2009 N 14
(ред. от 23.12.2021)
"Об утверждении Правил урегулирования споров, связанных с применением платы за реализацию сетевой организацией мероприятий по обеспечению вывода из эксплуатации объекта по производству электрической энергии (мощности) и платы за технологическое присоединение и (или) тарифных ставок, установленных органами государственного регулирования цен (тарифов) для определения величины такой платы (стандартизированных тарифных ставок)"</dc:title>
  <dcterms:created xsi:type="dcterms:W3CDTF">2025-07-31T05:40:19Z</dcterms:created>
</cp:coreProperties>
</file>